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2E3C26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proofErr w:type="gramStart"/>
      <w:r>
        <w:rPr>
          <w:sz w:val="24"/>
          <w:szCs w:val="24"/>
        </w:rPr>
        <w:t>10  от</w:t>
      </w:r>
      <w:proofErr w:type="gramEnd"/>
      <w:r>
        <w:rPr>
          <w:sz w:val="24"/>
          <w:szCs w:val="24"/>
        </w:rPr>
        <w:t xml:space="preserve"> «</w:t>
      </w:r>
      <w:r>
        <w:rPr>
          <w:sz w:val="24"/>
          <w:szCs w:val="24"/>
          <w:highlight w:val="lightGray"/>
        </w:rPr>
        <w:t>___</w:t>
      </w:r>
      <w:r>
        <w:rPr>
          <w:sz w:val="24"/>
          <w:szCs w:val="24"/>
        </w:rPr>
        <w:t>»</w:t>
      </w:r>
      <w:r>
        <w:rPr>
          <w:sz w:val="24"/>
          <w:szCs w:val="24"/>
          <w:highlight w:val="lightGray"/>
        </w:rPr>
        <w:t>________</w:t>
      </w:r>
      <w:r>
        <w:rPr>
          <w:sz w:val="24"/>
          <w:szCs w:val="24"/>
        </w:rPr>
        <w:t>20</w:t>
      </w:r>
      <w:r>
        <w:rPr>
          <w:sz w:val="24"/>
          <w:szCs w:val="24"/>
          <w:highlight w:val="lightGray"/>
        </w:rPr>
        <w:t>___</w:t>
      </w:r>
      <w:r>
        <w:rPr>
          <w:sz w:val="24"/>
          <w:szCs w:val="24"/>
        </w:rPr>
        <w:t>г.</w:t>
      </w:r>
    </w:p>
    <w:p w:rsidR="00000000" w:rsidRDefault="002E3C26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Договору № </w:t>
      </w:r>
      <w:r>
        <w:rPr>
          <w:sz w:val="24"/>
          <w:szCs w:val="24"/>
          <w:highlight w:val="lightGray"/>
        </w:rPr>
        <w:t>_________</w:t>
      </w:r>
      <w:r>
        <w:rPr>
          <w:sz w:val="24"/>
          <w:szCs w:val="24"/>
        </w:rPr>
        <w:t xml:space="preserve"> от «</w:t>
      </w:r>
      <w:r>
        <w:rPr>
          <w:sz w:val="24"/>
          <w:szCs w:val="24"/>
          <w:highlight w:val="lightGray"/>
        </w:rPr>
        <w:t>___</w:t>
      </w:r>
      <w:r>
        <w:rPr>
          <w:sz w:val="24"/>
          <w:szCs w:val="24"/>
        </w:rPr>
        <w:t>»</w:t>
      </w:r>
      <w:r>
        <w:rPr>
          <w:sz w:val="24"/>
          <w:szCs w:val="24"/>
          <w:highlight w:val="lightGray"/>
        </w:rPr>
        <w:t>_______</w:t>
      </w:r>
      <w:r>
        <w:rPr>
          <w:sz w:val="24"/>
          <w:szCs w:val="24"/>
        </w:rPr>
        <w:t>20</w:t>
      </w:r>
      <w:r>
        <w:rPr>
          <w:sz w:val="24"/>
          <w:szCs w:val="24"/>
          <w:highlight w:val="lightGray"/>
        </w:rPr>
        <w:t>___</w:t>
      </w:r>
      <w:r>
        <w:rPr>
          <w:sz w:val="24"/>
          <w:szCs w:val="24"/>
        </w:rPr>
        <w:t>г.</w:t>
      </w:r>
    </w:p>
    <w:p w:rsidR="00000000" w:rsidRDefault="002E3C26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:rsidR="00000000" w:rsidRDefault="002E3C26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АКТ </w:t>
      </w:r>
    </w:p>
    <w:p w:rsidR="00000000" w:rsidRDefault="002E3C26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приема</w:t>
      </w:r>
      <w:proofErr w:type="gramEnd"/>
      <w:r>
        <w:rPr>
          <w:rFonts w:eastAsia="Calibri"/>
          <w:sz w:val="24"/>
          <w:szCs w:val="24"/>
          <w:lang w:eastAsia="en-US"/>
        </w:rPr>
        <w:t xml:space="preserve"> - передачи Регламентов Заказчика </w:t>
      </w:r>
    </w:p>
    <w:p w:rsidR="00000000" w:rsidRDefault="002E3C26">
      <w:pPr>
        <w:autoSpaceDE w:val="0"/>
        <w:autoSpaceDN w:val="0"/>
        <w:adjustRightInd w:val="0"/>
        <w:jc w:val="left"/>
        <w:outlineLvl w:val="0"/>
        <w:rPr>
          <w:rFonts w:eastAsia="Calibri"/>
          <w:sz w:val="24"/>
          <w:szCs w:val="24"/>
          <w:lang w:eastAsia="en-US"/>
        </w:rPr>
      </w:pPr>
    </w:p>
    <w:bookmarkStart w:id="0" w:name="ТекстовоеПоле12"/>
    <w:p w:rsidR="00000000" w:rsidRDefault="002E3C26">
      <w:pPr>
        <w:pStyle w:val="2"/>
        <w:tabs>
          <w:tab w:val="left" w:pos="1418"/>
        </w:tabs>
        <w:spacing w:after="0" w:line="240" w:lineRule="auto"/>
        <w:ind w:left="0" w:firstLine="709"/>
        <w:rPr>
          <w:sz w:val="24"/>
          <w:szCs w:val="24"/>
        </w:rPr>
      </w:pPr>
      <w:r>
        <w:fldChar w:fldCharType="begin">
          <w:ffData>
            <w:name w:val="ТекстовоеПоле12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bookmarkStart w:id="1" w:name="_GoBack"/>
      <w:r>
        <w:rPr>
          <w:noProof/>
          <w:sz w:val="24"/>
          <w:szCs w:val="24"/>
          <w:highlight w:val="lightGray"/>
        </w:rPr>
        <w:t>_________________________</w:t>
      </w:r>
      <w:bookmarkEnd w:id="1"/>
      <w:r>
        <w:fldChar w:fldCharType="end"/>
      </w:r>
      <w:bookmarkEnd w:id="0"/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 xml:space="preserve">именуемое в дальнейшем «Заказчик», </w:t>
      </w:r>
      <w:r>
        <w:rPr>
          <w:sz w:val="24"/>
          <w:szCs w:val="24"/>
        </w:rPr>
        <w:t xml:space="preserve">в лице </w:t>
      </w:r>
      <w:bookmarkStart w:id="2" w:name="ТекстовоеПоле13"/>
      <w:r>
        <w:fldChar w:fldCharType="begin">
          <w:ffData>
            <w:name w:val="ТекстовоеПоле13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highlight w:val="lightGray"/>
        </w:rPr>
        <w:t>_________________________</w:t>
      </w:r>
      <w:r>
        <w:fldChar w:fldCharType="end"/>
      </w:r>
      <w:bookmarkEnd w:id="2"/>
      <w:r>
        <w:rPr>
          <w:spacing w:val="-1"/>
          <w:sz w:val="24"/>
          <w:szCs w:val="24"/>
        </w:rPr>
        <w:t xml:space="preserve">, действующего на основании </w:t>
      </w:r>
      <w:bookmarkStart w:id="3" w:name="ТекстовоеПоле14"/>
      <w:r>
        <w:fldChar w:fldCharType="begin">
          <w:ffData>
            <w:name w:val="ТекстовоеПоле14"/>
            <w:enabled/>
            <w:calcOnExit w:val="0"/>
            <w:textInput>
              <w:default w:val="__________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_________________</w:t>
      </w:r>
      <w:r>
        <w:fldChar w:fldCharType="end"/>
      </w:r>
      <w:bookmarkEnd w:id="3"/>
      <w:r>
        <w:rPr>
          <w:spacing w:val="-1"/>
          <w:sz w:val="24"/>
          <w:szCs w:val="24"/>
        </w:rPr>
        <w:t xml:space="preserve">, с </w:t>
      </w:r>
      <w:r>
        <w:rPr>
          <w:spacing w:val="-2"/>
          <w:sz w:val="24"/>
          <w:szCs w:val="24"/>
        </w:rPr>
        <w:t xml:space="preserve">одной стороны, и </w:t>
      </w:r>
      <w:bookmarkStart w:id="4" w:name="ТекстовоеПоле15"/>
      <w:r>
        <w:fldChar w:fldCharType="begin">
          <w:ffData>
            <w:name w:val="ТекстовоеПоле15"/>
            <w:enabled/>
            <w:calcOnExit w:val="0"/>
            <w:textInput>
              <w:default w:val="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</w:t>
      </w:r>
      <w:r>
        <w:fldChar w:fldCharType="end"/>
      </w:r>
      <w:bookmarkEnd w:id="4"/>
      <w:r>
        <w:rPr>
          <w:spacing w:val="-2"/>
          <w:sz w:val="24"/>
          <w:szCs w:val="24"/>
        </w:rPr>
        <w:t xml:space="preserve">, именуемое в дальнейшем </w:t>
      </w:r>
      <w:r>
        <w:rPr>
          <w:spacing w:val="-8"/>
          <w:sz w:val="24"/>
          <w:szCs w:val="24"/>
        </w:rPr>
        <w:t xml:space="preserve">«Подрядчик», </w:t>
      </w:r>
      <w:r>
        <w:rPr>
          <w:spacing w:val="-2"/>
          <w:sz w:val="24"/>
          <w:szCs w:val="24"/>
        </w:rPr>
        <w:t xml:space="preserve">в лице </w:t>
      </w:r>
      <w:bookmarkStart w:id="5" w:name="ТекстовоеПоле16"/>
      <w:r>
        <w:fldChar w:fldCharType="begin">
          <w:ffData>
            <w:name w:val="ТекстовоеПоле16"/>
            <w:enabled/>
            <w:calcOnExit w:val="0"/>
            <w:textInput>
              <w:default w:val="____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______________________________</w:t>
      </w:r>
      <w:r>
        <w:fldChar w:fldCharType="end"/>
      </w:r>
      <w:bookmarkEnd w:id="5"/>
      <w:r>
        <w:rPr>
          <w:spacing w:val="-2"/>
          <w:sz w:val="24"/>
          <w:szCs w:val="24"/>
        </w:rPr>
        <w:t xml:space="preserve">, действующего на основании </w:t>
      </w:r>
      <w:bookmarkStart w:id="6" w:name="ТекстовоеПоле17"/>
      <w:r>
        <w:fldChar w:fldCharType="begin">
          <w:ffData>
            <w:name w:val="ТекстовоеПоле17"/>
            <w:enabled/>
            <w:calcOnExit w:val="0"/>
            <w:textInput>
              <w:default w:val="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</w:t>
      </w:r>
      <w:r>
        <w:fldChar w:fldCharType="end"/>
      </w:r>
      <w:bookmarkEnd w:id="6"/>
      <w:r>
        <w:rPr>
          <w:spacing w:val="-2"/>
          <w:sz w:val="24"/>
          <w:szCs w:val="24"/>
        </w:rPr>
        <w:t xml:space="preserve">, </w:t>
      </w:r>
      <w:r>
        <w:rPr>
          <w:spacing w:val="-8"/>
          <w:sz w:val="24"/>
          <w:szCs w:val="24"/>
        </w:rPr>
        <w:t>с другой стороны, вместе именуемые «Стороны», составили настоящий акт о нижеследующем:</w:t>
      </w:r>
    </w:p>
    <w:p w:rsidR="00000000" w:rsidRDefault="002E3C26">
      <w:pPr>
        <w:autoSpaceDE w:val="0"/>
        <w:autoSpaceDN w:val="0"/>
        <w:adjustRightInd w:val="0"/>
        <w:jc w:val="left"/>
        <w:rPr>
          <w:rFonts w:eastAsia="Calibri"/>
          <w:sz w:val="24"/>
          <w:szCs w:val="24"/>
          <w:lang w:eastAsia="en-US"/>
        </w:rPr>
      </w:pPr>
    </w:p>
    <w:p w:rsidR="00000000" w:rsidRDefault="002E3C26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Заказчик передает, а Подрядчик принимает следующие документы:</w:t>
      </w:r>
    </w:p>
    <w:p w:rsidR="00000000" w:rsidRDefault="002E3C26">
      <w:pPr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</w:p>
    <w:p w:rsidR="00000000" w:rsidRDefault="002E3C26">
      <w:pPr>
        <w:pStyle w:val="a7"/>
        <w:numPr>
          <w:ilvl w:val="0"/>
          <w:numId w:val="2"/>
        </w:numPr>
        <w:autoSpaceDE w:val="0"/>
        <w:autoSpaceDN w:val="0"/>
        <w:adjustRightInd w:val="0"/>
        <w:rPr>
          <w:i/>
          <w:spacing w:val="-2"/>
          <w:sz w:val="24"/>
          <w:szCs w:val="24"/>
        </w:rPr>
      </w:pPr>
      <w:r>
        <w:rPr>
          <w:i/>
          <w:spacing w:val="-2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лный перечень переданных документов с указанием их реквизитов (дата принятия редакции)"/>
            </w:textInput>
          </w:ffData>
        </w:fldChar>
      </w:r>
      <w:r>
        <w:rPr>
          <w:i/>
          <w:spacing w:val="-2"/>
          <w:sz w:val="24"/>
          <w:szCs w:val="24"/>
          <w:highlight w:val="lightGray"/>
        </w:rPr>
        <w:instrText xml:space="preserve"> FORMTEXT </w:instrText>
      </w:r>
      <w:r>
        <w:rPr>
          <w:i/>
          <w:spacing w:val="-2"/>
          <w:sz w:val="24"/>
          <w:szCs w:val="24"/>
          <w:highlight w:val="lightGray"/>
        </w:rPr>
      </w:r>
      <w:r>
        <w:rPr>
          <w:i/>
          <w:spacing w:val="-2"/>
          <w:sz w:val="24"/>
          <w:szCs w:val="24"/>
          <w:highlight w:val="lightGray"/>
        </w:rPr>
        <w:fldChar w:fldCharType="separate"/>
      </w:r>
      <w:r>
        <w:rPr>
          <w:i/>
          <w:noProof/>
          <w:spacing w:val="-2"/>
          <w:sz w:val="24"/>
          <w:szCs w:val="24"/>
          <w:highlight w:val="lightGray"/>
        </w:rPr>
        <w:t>полный перечень переданных документов с указанием их реквизитов (дата принятия редакц</w:t>
      </w:r>
      <w:r>
        <w:rPr>
          <w:i/>
          <w:noProof/>
          <w:spacing w:val="-2"/>
          <w:sz w:val="24"/>
          <w:szCs w:val="24"/>
          <w:highlight w:val="lightGray"/>
        </w:rPr>
        <w:t>ии)</w:t>
      </w:r>
      <w:r>
        <w:rPr>
          <w:i/>
          <w:spacing w:val="-2"/>
          <w:sz w:val="24"/>
          <w:szCs w:val="24"/>
          <w:highlight w:val="lightGray"/>
        </w:rPr>
        <w:fldChar w:fldCharType="end"/>
      </w:r>
    </w:p>
    <w:p w:rsidR="00000000" w:rsidRDefault="002E3C26">
      <w:pPr>
        <w:pStyle w:val="a7"/>
        <w:numPr>
          <w:ilvl w:val="0"/>
          <w:numId w:val="2"/>
        </w:numPr>
        <w:autoSpaceDE w:val="0"/>
        <w:autoSpaceDN w:val="0"/>
        <w:adjustRightInd w:val="0"/>
        <w:rPr>
          <w:spacing w:val="-2"/>
          <w:sz w:val="24"/>
          <w:szCs w:val="24"/>
        </w:rPr>
      </w:pPr>
      <w:r>
        <w:rPr>
          <w:spacing w:val="-2"/>
          <w:sz w:val="24"/>
          <w:szCs w:val="24"/>
          <w:highlight w:val="lightGray"/>
        </w:rPr>
        <w:fldChar w:fldCharType="begin">
          <w:ffData>
            <w:name w:val="ТекстовоеПоле17"/>
            <w:enabled/>
            <w:calcOnExit w:val="0"/>
            <w:textInput>
              <w:default w:val="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</w:t>
      </w:r>
      <w:r>
        <w:rPr>
          <w:spacing w:val="-2"/>
          <w:sz w:val="24"/>
          <w:szCs w:val="24"/>
          <w:highlight w:val="lightGray"/>
        </w:rPr>
        <w:fldChar w:fldCharType="end"/>
      </w:r>
    </w:p>
    <w:p w:rsidR="00000000" w:rsidRDefault="002E3C26">
      <w:pPr>
        <w:pStyle w:val="a7"/>
        <w:numPr>
          <w:ilvl w:val="0"/>
          <w:numId w:val="2"/>
        </w:numPr>
        <w:autoSpaceDE w:val="0"/>
        <w:autoSpaceDN w:val="0"/>
        <w:adjustRightInd w:val="0"/>
        <w:rPr>
          <w:spacing w:val="-2"/>
          <w:sz w:val="24"/>
          <w:szCs w:val="24"/>
        </w:rPr>
      </w:pPr>
      <w:r>
        <w:rPr>
          <w:spacing w:val="-2"/>
          <w:sz w:val="24"/>
          <w:szCs w:val="24"/>
          <w:highlight w:val="lightGray"/>
        </w:rPr>
        <w:fldChar w:fldCharType="begin">
          <w:ffData>
            <w:name w:val="ТекстовоеПоле17"/>
            <w:enabled/>
            <w:calcOnExit w:val="0"/>
            <w:textInput>
              <w:default w:val="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</w:t>
      </w:r>
      <w:r>
        <w:rPr>
          <w:spacing w:val="-2"/>
          <w:sz w:val="24"/>
          <w:szCs w:val="24"/>
          <w:highlight w:val="lightGray"/>
        </w:rPr>
        <w:fldChar w:fldCharType="end"/>
      </w:r>
    </w:p>
    <w:p w:rsidR="00000000" w:rsidRDefault="002E3C26">
      <w:pPr>
        <w:pStyle w:val="a7"/>
        <w:numPr>
          <w:ilvl w:val="0"/>
          <w:numId w:val="2"/>
        </w:num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>
        <w:rPr>
          <w:spacing w:val="-2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.......................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.......................</w:t>
      </w:r>
      <w:r>
        <w:rPr>
          <w:spacing w:val="-2"/>
          <w:sz w:val="24"/>
          <w:szCs w:val="24"/>
          <w:highlight w:val="lightGray"/>
        </w:rPr>
        <w:fldChar w:fldCharType="end"/>
      </w:r>
    </w:p>
    <w:p w:rsidR="00000000" w:rsidRDefault="002E3C26">
      <w:pPr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</w:p>
    <w:p w:rsidR="00000000" w:rsidRDefault="002E3C26">
      <w:pPr>
        <w:tabs>
          <w:tab w:val="left" w:pos="864"/>
          <w:tab w:val="left" w:pos="1418"/>
        </w:tabs>
        <w:ind w:firstLine="709"/>
        <w:rPr>
          <w:sz w:val="24"/>
          <w:szCs w:val="24"/>
        </w:rPr>
      </w:pPr>
      <w:r>
        <w:rPr>
          <w:spacing w:val="-2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нные выше документы составлены в 2-х (двух) прошитых и пронумерованных экземплярах и подписаны уполномоченными представителями Сторон (в месте прошивки документов) и заверены печатями, по одному экземпляру для каждой из сторон.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Указанные выше документы составлены в 2-х (двух) прошитых и пронумерованных экземплярах и подписаны уполномоченными представителями Сторон (в месте прошивки докумен</w:t>
      </w:r>
      <w:r>
        <w:rPr>
          <w:noProof/>
          <w:spacing w:val="-2"/>
          <w:sz w:val="24"/>
          <w:szCs w:val="24"/>
          <w:highlight w:val="lightGray"/>
        </w:rPr>
        <w:t>тов) и заверены печатями, по одному экземпляру для каждой из сторон.</w:t>
      </w:r>
      <w:r>
        <w:rPr>
          <w:spacing w:val="-2"/>
          <w:sz w:val="24"/>
          <w:szCs w:val="24"/>
          <w:highlight w:val="lightGray"/>
        </w:rPr>
        <w:fldChar w:fldCharType="end"/>
      </w:r>
    </w:p>
    <w:p w:rsidR="00000000" w:rsidRDefault="002E3C26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pacing w:val="-2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или"/>
            </w:textInput>
          </w:ffData>
        </w:fldChar>
      </w:r>
      <w:r>
        <w:rPr>
          <w:i/>
          <w:spacing w:val="-2"/>
          <w:sz w:val="24"/>
          <w:szCs w:val="24"/>
          <w:highlight w:val="lightGray"/>
        </w:rPr>
        <w:instrText xml:space="preserve"> FORMTEXT </w:instrText>
      </w:r>
      <w:r>
        <w:rPr>
          <w:i/>
          <w:spacing w:val="-2"/>
          <w:sz w:val="24"/>
          <w:szCs w:val="24"/>
          <w:highlight w:val="lightGray"/>
        </w:rPr>
      </w:r>
      <w:r>
        <w:rPr>
          <w:i/>
          <w:spacing w:val="-2"/>
          <w:sz w:val="24"/>
          <w:szCs w:val="24"/>
          <w:highlight w:val="lightGray"/>
        </w:rPr>
        <w:fldChar w:fldCharType="separate"/>
      </w:r>
      <w:r>
        <w:rPr>
          <w:i/>
          <w:noProof/>
          <w:spacing w:val="-2"/>
          <w:sz w:val="24"/>
          <w:szCs w:val="24"/>
          <w:highlight w:val="lightGray"/>
        </w:rPr>
        <w:t>или</w:t>
      </w:r>
      <w:r>
        <w:rPr>
          <w:i/>
          <w:spacing w:val="-2"/>
          <w:sz w:val="24"/>
          <w:szCs w:val="24"/>
          <w:highlight w:val="lightGray"/>
        </w:rPr>
        <w:fldChar w:fldCharType="end"/>
      </w:r>
    </w:p>
    <w:p w:rsidR="00000000" w:rsidRDefault="002E3C26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pacing w:val="-2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нные выше документы переданы Подрядчику на CD-R диске (заводской идентификационный номер CD-R диска: __________________________) с подписью Представителя Заказчика.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Указанные выше документы переданы Подрядчику на CD-R диске (заводской идентификационный номер CD-R диска: __________________________) с подписью Представителя Заказчика.</w:t>
      </w:r>
      <w:r>
        <w:rPr>
          <w:spacing w:val="-2"/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 xml:space="preserve"> </w:t>
      </w:r>
    </w:p>
    <w:p w:rsidR="00000000" w:rsidRDefault="002E3C2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000000" w:rsidRDefault="002E3C26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Названные выше документы переданы Заказчиком и</w:t>
      </w:r>
      <w:r>
        <w:rPr>
          <w:rFonts w:eastAsia="Calibri"/>
          <w:sz w:val="24"/>
          <w:szCs w:val="24"/>
          <w:lang w:eastAsia="en-US"/>
        </w:rPr>
        <w:t xml:space="preserve"> получены Подрядчиком в полном объеме.</w:t>
      </w:r>
    </w:p>
    <w:p w:rsidR="00000000" w:rsidRDefault="002E3C26">
      <w:pPr>
        <w:autoSpaceDE w:val="0"/>
        <w:autoSpaceDN w:val="0"/>
        <w:adjustRightInd w:val="0"/>
        <w:jc w:val="left"/>
        <w:rPr>
          <w:rFonts w:eastAsia="Calibri"/>
          <w:sz w:val="24"/>
          <w:szCs w:val="24"/>
          <w:lang w:eastAsia="en-US"/>
        </w:rPr>
      </w:pPr>
    </w:p>
    <w:p w:rsidR="00000000" w:rsidRDefault="002E3C26">
      <w:pPr>
        <w:autoSpaceDE w:val="0"/>
        <w:autoSpaceDN w:val="0"/>
        <w:adjustRightInd w:val="0"/>
        <w:jc w:val="left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8"/>
      </w:tblGrid>
      <w:tr w:rsidR="00000000">
        <w:tc>
          <w:tcPr>
            <w:tcW w:w="4785" w:type="dxa"/>
            <w:hideMark/>
          </w:tcPr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Передал:</w:t>
            </w:r>
          </w:p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Заказчик</w:t>
            </w:r>
          </w:p>
        </w:tc>
        <w:tc>
          <w:tcPr>
            <w:tcW w:w="4786" w:type="dxa"/>
            <w:hideMark/>
          </w:tcPr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Принял:</w:t>
            </w:r>
          </w:p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Подрядчик</w:t>
            </w:r>
          </w:p>
        </w:tc>
      </w:tr>
      <w:tr w:rsidR="00000000">
        <w:tc>
          <w:tcPr>
            <w:tcW w:w="4785" w:type="dxa"/>
          </w:tcPr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_________________________________</w:t>
            </w:r>
          </w:p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(</w:t>
            </w:r>
            <w:proofErr w:type="gramStart"/>
            <w:r>
              <w:rPr>
                <w:rFonts w:eastAsia="Calibri"/>
                <w:lang w:eastAsia="en-US"/>
              </w:rPr>
              <w:t>подпись</w:t>
            </w:r>
            <w:proofErr w:type="gramEnd"/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4786" w:type="dxa"/>
          </w:tcPr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_________________________________</w:t>
            </w:r>
          </w:p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(</w:t>
            </w:r>
            <w:proofErr w:type="gramStart"/>
            <w:r>
              <w:rPr>
                <w:rFonts w:eastAsia="Calibri"/>
                <w:lang w:eastAsia="en-US"/>
              </w:rPr>
              <w:t>подпись</w:t>
            </w:r>
            <w:proofErr w:type="gramEnd"/>
            <w:r>
              <w:rPr>
                <w:rFonts w:eastAsia="Calibri"/>
                <w:lang w:eastAsia="en-US"/>
              </w:rPr>
              <w:t>)</w:t>
            </w:r>
          </w:p>
        </w:tc>
      </w:tr>
      <w:tr w:rsidR="00000000">
        <w:tc>
          <w:tcPr>
            <w:tcW w:w="4785" w:type="dxa"/>
          </w:tcPr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86" w:type="dxa"/>
          </w:tcPr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00000" w:rsidRDefault="002E3C2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М.П.</w:t>
            </w:r>
          </w:p>
        </w:tc>
      </w:tr>
    </w:tbl>
    <w:p w:rsidR="00000000" w:rsidRDefault="002E3C26"/>
    <w:sectPr w:rsidR="00000000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E3C26">
      <w:r>
        <w:separator/>
      </w:r>
    </w:p>
  </w:endnote>
  <w:endnote w:type="continuationSeparator" w:id="0">
    <w:p w:rsidR="00000000" w:rsidRDefault="002E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E3C26">
      <w:r>
        <w:separator/>
      </w:r>
    </w:p>
  </w:footnote>
  <w:footnote w:type="continuationSeparator" w:id="0">
    <w:p w:rsidR="00000000" w:rsidRDefault="002E3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E3C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E3C2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E3C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0211E0"/>
    <w:multiLevelType w:val="hybridMultilevel"/>
    <w:tmpl w:val="59BAC092"/>
    <w:lvl w:ilvl="0" w:tplc="118C660C">
      <w:start w:val="1"/>
      <w:numFmt w:val="decimal"/>
      <w:lvlText w:val="%1."/>
      <w:lvlJc w:val="left"/>
      <w:pPr>
        <w:ind w:left="1260" w:hanging="360"/>
      </w:pPr>
      <w:rPr>
        <w:i w:val="0"/>
      </w:rPr>
    </w:lvl>
    <w:lvl w:ilvl="1" w:tplc="04360019">
      <w:start w:val="1"/>
      <w:numFmt w:val="lowerLetter"/>
      <w:lvlText w:val="%2."/>
      <w:lvlJc w:val="left"/>
      <w:pPr>
        <w:ind w:left="1980" w:hanging="360"/>
      </w:pPr>
    </w:lvl>
    <w:lvl w:ilvl="2" w:tplc="0436001B">
      <w:start w:val="1"/>
      <w:numFmt w:val="lowerRoman"/>
      <w:lvlText w:val="%3."/>
      <w:lvlJc w:val="right"/>
      <w:pPr>
        <w:ind w:left="2700" w:hanging="180"/>
      </w:pPr>
    </w:lvl>
    <w:lvl w:ilvl="3" w:tplc="0436000F">
      <w:start w:val="1"/>
      <w:numFmt w:val="decimal"/>
      <w:lvlText w:val="%4."/>
      <w:lvlJc w:val="left"/>
      <w:pPr>
        <w:ind w:left="3420" w:hanging="360"/>
      </w:pPr>
    </w:lvl>
    <w:lvl w:ilvl="4" w:tplc="04360019">
      <w:start w:val="1"/>
      <w:numFmt w:val="lowerLetter"/>
      <w:lvlText w:val="%5."/>
      <w:lvlJc w:val="left"/>
      <w:pPr>
        <w:ind w:left="4140" w:hanging="360"/>
      </w:pPr>
    </w:lvl>
    <w:lvl w:ilvl="5" w:tplc="0436001B">
      <w:start w:val="1"/>
      <w:numFmt w:val="lowerRoman"/>
      <w:lvlText w:val="%6."/>
      <w:lvlJc w:val="right"/>
      <w:pPr>
        <w:ind w:left="4860" w:hanging="180"/>
      </w:pPr>
    </w:lvl>
    <w:lvl w:ilvl="6" w:tplc="0436000F">
      <w:start w:val="1"/>
      <w:numFmt w:val="decimal"/>
      <w:lvlText w:val="%7."/>
      <w:lvlJc w:val="left"/>
      <w:pPr>
        <w:ind w:left="5580" w:hanging="360"/>
      </w:pPr>
    </w:lvl>
    <w:lvl w:ilvl="7" w:tplc="04360019">
      <w:start w:val="1"/>
      <w:numFmt w:val="lowerLetter"/>
      <w:lvlText w:val="%8."/>
      <w:lvlJc w:val="left"/>
      <w:pPr>
        <w:ind w:left="6300" w:hanging="360"/>
      </w:pPr>
    </w:lvl>
    <w:lvl w:ilvl="8" w:tplc="0436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0"/>
  <w:defaultTabStop w:val="708"/>
  <w:hyphenationZone w:val="420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5"/>
  </w:compat>
  <w:rsids>
    <w:rsidRoot w:val="002E3C26"/>
    <w:rsid w:val="002E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  <w15:chartTrackingRefBased/>
  <w15:docId w15:val="{363EFCEA-D88D-4FE3-9524-F0949DB8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8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 от «___»________20___г</vt:lpstr>
    </vt:vector>
  </TitlesOfParts>
  <Company>THK-BP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 от «___»________20___г</dc:title>
  <dc:subject/>
  <dc:creator>avshapoval</dc:creator>
  <cp:keywords/>
  <dc:description/>
  <cp:lastModifiedBy>User3</cp:lastModifiedBy>
  <cp:revision>2</cp:revision>
  <dcterms:created xsi:type="dcterms:W3CDTF">2013-11-20T03:34:00Z</dcterms:created>
  <dcterms:modified xsi:type="dcterms:W3CDTF">2013-11-20T03:34:00Z</dcterms:modified>
</cp:coreProperties>
</file>